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B91544" w14:textId="77777777" w:rsidR="000B0146" w:rsidRDefault="000B0146" w:rsidP="00693DEA">
      <w:pPr>
        <w:pStyle w:val="Heading3"/>
        <w:keepLines w:val="0"/>
        <w:spacing w:before="240" w:after="0" w:line="120" w:lineRule="auto"/>
        <w:jc w:val="center"/>
        <w:rPr>
          <w:rFonts w:ascii="Calibri" w:eastAsia="Calibri" w:hAnsi="Calibri" w:cs="Calibri"/>
          <w:b/>
          <w:color w:val="000000"/>
        </w:rPr>
      </w:pPr>
    </w:p>
    <w:p w14:paraId="0B71BBF4" w14:textId="44615724" w:rsidR="000B0146" w:rsidRDefault="00000000" w:rsidP="00693DEA">
      <w:pPr>
        <w:pStyle w:val="Heading3"/>
        <w:keepLines w:val="0"/>
        <w:spacing w:before="240" w:after="0" w:line="120" w:lineRule="auto"/>
        <w:ind w:left="360"/>
        <w:jc w:val="center"/>
        <w:rPr>
          <w:rFonts w:ascii="Calibri" w:eastAsia="Calibri" w:hAnsi="Calibri" w:cs="Calibri"/>
          <w:b/>
        </w:rPr>
      </w:pPr>
      <w:r>
        <w:rPr>
          <w:rFonts w:ascii="Calibri" w:eastAsia="Calibri" w:hAnsi="Calibri" w:cs="Calibri"/>
          <w:b/>
          <w:color w:val="000000"/>
        </w:rPr>
        <w:t>Lab 1.1 How to Use a Micropipette</w:t>
      </w:r>
    </w:p>
    <w:p w14:paraId="254448D9" w14:textId="77777777" w:rsidR="000B0146" w:rsidRDefault="000B0146" w:rsidP="00693DEA">
      <w:pPr>
        <w:spacing w:before="240" w:line="120" w:lineRule="auto"/>
        <w:rPr>
          <w:rFonts w:ascii="Calibri" w:eastAsia="Calibri" w:hAnsi="Calibri" w:cs="Calibri"/>
          <w:sz w:val="24"/>
          <w:szCs w:val="24"/>
        </w:rPr>
      </w:pPr>
    </w:p>
    <w:p w14:paraId="47AB7211" w14:textId="77777777" w:rsidR="000B0146" w:rsidRDefault="00000000" w:rsidP="00693DEA">
      <w:pPr>
        <w:spacing w:line="240" w:lineRule="auto"/>
        <w:ind w:left="360"/>
        <w:rPr>
          <w:rFonts w:ascii="Calibri" w:eastAsia="Calibri" w:hAnsi="Calibri" w:cs="Calibri"/>
          <w:sz w:val="24"/>
          <w:szCs w:val="24"/>
        </w:rPr>
      </w:pPr>
      <w:r>
        <w:rPr>
          <w:rFonts w:ascii="Calibri" w:eastAsia="Calibri" w:hAnsi="Calibri" w:cs="Calibri"/>
          <w:sz w:val="24"/>
          <w:szCs w:val="24"/>
        </w:rPr>
        <w:t xml:space="preserve">1. If the p20 micropipette has a volume lock, </w:t>
      </w:r>
      <w:r>
        <w:rPr>
          <w:rFonts w:ascii="Calibri" w:eastAsia="Calibri" w:hAnsi="Calibri" w:cs="Calibri"/>
          <w:i/>
          <w:sz w:val="24"/>
          <w:szCs w:val="24"/>
          <w:u w:val="single"/>
        </w:rPr>
        <w:t>unlock</w:t>
      </w:r>
      <w:r>
        <w:rPr>
          <w:rFonts w:ascii="Calibri" w:eastAsia="Calibri" w:hAnsi="Calibri" w:cs="Calibri"/>
          <w:sz w:val="24"/>
          <w:szCs w:val="24"/>
        </w:rPr>
        <w:t xml:space="preserve"> it to change the volume.</w:t>
      </w:r>
    </w:p>
    <w:p w14:paraId="1743C9B9" w14:textId="77777777" w:rsidR="000B0146" w:rsidRDefault="000B0146" w:rsidP="00693DEA">
      <w:pPr>
        <w:spacing w:line="240" w:lineRule="auto"/>
        <w:ind w:left="450"/>
        <w:rPr>
          <w:rFonts w:ascii="Calibri" w:eastAsia="Calibri" w:hAnsi="Calibri" w:cs="Calibri"/>
          <w:sz w:val="24"/>
          <w:szCs w:val="24"/>
        </w:rPr>
      </w:pPr>
    </w:p>
    <w:p w14:paraId="1E9E85FE"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2</w:t>
      </w:r>
      <w:r>
        <w:rPr>
          <w:rFonts w:ascii="Calibri" w:eastAsia="Calibri" w:hAnsi="Calibri" w:cs="Calibri"/>
          <w:b/>
          <w:sz w:val="24"/>
          <w:szCs w:val="24"/>
        </w:rPr>
        <w:t xml:space="preserve">. </w:t>
      </w:r>
      <w:r>
        <w:rPr>
          <w:rFonts w:ascii="Calibri" w:eastAsia="Calibri" w:hAnsi="Calibri" w:cs="Calibri"/>
          <w:sz w:val="24"/>
          <w:szCs w:val="24"/>
        </w:rPr>
        <w:t xml:space="preserve">The volume on the micropipette is changed by turning either the plunger or the dials in the middle.  </w:t>
      </w:r>
      <w:r>
        <w:rPr>
          <w:rFonts w:ascii="Calibri" w:eastAsia="Calibri" w:hAnsi="Calibri" w:cs="Calibri"/>
          <w:b/>
          <w:sz w:val="24"/>
          <w:szCs w:val="24"/>
        </w:rPr>
        <w:t xml:space="preserve">Do not exceed the maximum (20.0µL ) or the minimum (2.0µL) limits of the p20 micropipette. </w:t>
      </w:r>
      <w:r>
        <w:rPr>
          <w:rFonts w:ascii="Calibri" w:eastAsia="Calibri" w:hAnsi="Calibri" w:cs="Calibri"/>
          <w:sz w:val="24"/>
          <w:szCs w:val="24"/>
        </w:rPr>
        <w:t>Practice setting the p20 micropipette volume to the following volumes:</w:t>
      </w:r>
    </w:p>
    <w:p w14:paraId="42871533" w14:textId="77777777" w:rsidR="000B0146" w:rsidRPr="00693DEA" w:rsidRDefault="00000000" w:rsidP="00693DEA">
      <w:pPr>
        <w:widowControl w:val="0"/>
        <w:tabs>
          <w:tab w:val="left" w:pos="220"/>
          <w:tab w:val="left" w:pos="720"/>
        </w:tabs>
        <w:spacing w:after="120" w:line="240" w:lineRule="auto"/>
        <w:ind w:left="1800"/>
        <w:rPr>
          <w:rFonts w:ascii="Calibri" w:eastAsia="Calibri" w:hAnsi="Calibri" w:cs="Calibri"/>
          <w:sz w:val="24"/>
          <w:szCs w:val="24"/>
        </w:rPr>
      </w:pPr>
      <w:r>
        <w:rPr>
          <w:noProof/>
        </w:rPr>
        <w:drawing>
          <wp:inline distT="114300" distB="114300" distL="114300" distR="114300" wp14:anchorId="7E48992E" wp14:editId="42298561">
            <wp:extent cx="2843213" cy="1335788"/>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2843213" cy="1335788"/>
                    </a:xfrm>
                    <a:prstGeom prst="rect">
                      <a:avLst/>
                    </a:prstGeom>
                    <a:ln/>
                  </pic:spPr>
                </pic:pic>
              </a:graphicData>
            </a:graphic>
          </wp:inline>
        </w:drawing>
      </w:r>
    </w:p>
    <w:p w14:paraId="53451AA5" w14:textId="665CF0FC" w:rsidR="000B0146" w:rsidRPr="00693DEA" w:rsidRDefault="00000000" w:rsidP="00693DEA">
      <w:pPr>
        <w:widowControl w:val="0"/>
        <w:tabs>
          <w:tab w:val="left" w:pos="220"/>
          <w:tab w:val="left" w:pos="720"/>
        </w:tabs>
        <w:spacing w:after="120" w:line="240" w:lineRule="auto"/>
        <w:ind w:left="1800"/>
        <w:rPr>
          <w:rFonts w:ascii="Calibri" w:eastAsia="Calibri" w:hAnsi="Calibri" w:cs="Calibri"/>
          <w:sz w:val="24"/>
          <w:szCs w:val="24"/>
        </w:rPr>
      </w:pPr>
      <w:r w:rsidRPr="00693DEA">
        <w:rPr>
          <w:rFonts w:ascii="Calibri" w:eastAsia="Calibri" w:hAnsi="Calibri" w:cs="Calibri"/>
          <w:sz w:val="24"/>
          <w:szCs w:val="24"/>
        </w:rPr>
        <w:t>20.0µL          12.4µL           5.5µL            2.0µL</w:t>
      </w:r>
    </w:p>
    <w:p w14:paraId="1D1C12F8" w14:textId="77777777" w:rsidR="000B0146" w:rsidRDefault="000B0146" w:rsidP="00693DEA">
      <w:pPr>
        <w:widowControl w:val="0"/>
        <w:tabs>
          <w:tab w:val="left" w:pos="220"/>
          <w:tab w:val="left" w:pos="720"/>
        </w:tabs>
        <w:spacing w:after="120" w:line="240" w:lineRule="auto"/>
        <w:ind w:left="1440"/>
        <w:rPr>
          <w:rFonts w:ascii="Calibri" w:eastAsia="Calibri" w:hAnsi="Calibri" w:cs="Calibri"/>
          <w:sz w:val="24"/>
          <w:szCs w:val="24"/>
        </w:rPr>
      </w:pPr>
    </w:p>
    <w:p w14:paraId="59108491"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 xml:space="preserve">3. Using the p20 micropipette and a new tip, </w:t>
      </w:r>
      <w:r>
        <w:rPr>
          <w:rFonts w:ascii="Calibri" w:eastAsia="Calibri" w:hAnsi="Calibri" w:cs="Calibri"/>
          <w:i/>
          <w:sz w:val="24"/>
          <w:szCs w:val="24"/>
        </w:rPr>
        <w:t>EACH</w:t>
      </w:r>
      <w:r>
        <w:rPr>
          <w:rFonts w:ascii="Calibri" w:eastAsia="Calibri" w:hAnsi="Calibri" w:cs="Calibri"/>
          <w:sz w:val="24"/>
          <w:szCs w:val="24"/>
        </w:rPr>
        <w:t xml:space="preserve"> student should pipet the four volumes of red dye [RD] into the circles on the laminated sheet. </w:t>
      </w:r>
    </w:p>
    <w:p w14:paraId="69BA8BA9" w14:textId="77777777" w:rsidR="000B0146" w:rsidRPr="00693DEA" w:rsidRDefault="00000000" w:rsidP="00693DEA">
      <w:pPr>
        <w:widowControl w:val="0"/>
        <w:tabs>
          <w:tab w:val="left" w:pos="220"/>
          <w:tab w:val="left" w:pos="720"/>
        </w:tabs>
        <w:spacing w:after="120" w:line="240" w:lineRule="auto"/>
        <w:ind w:left="1080"/>
        <w:rPr>
          <w:rFonts w:ascii="Calibri" w:eastAsia="Calibri" w:hAnsi="Calibri" w:cs="Calibri"/>
          <w:sz w:val="24"/>
          <w:szCs w:val="24"/>
        </w:rPr>
      </w:pPr>
      <w:r w:rsidRPr="00693DEA">
        <w:rPr>
          <w:rFonts w:ascii="Calibri" w:eastAsia="Calibri" w:hAnsi="Calibri" w:cs="Calibri"/>
          <w:sz w:val="24"/>
          <w:szCs w:val="24"/>
        </w:rPr>
        <w:t>To aspirate the solution, press the plunger to the first stop before placing the tip into the RD. Slowly let the plunger up.</w:t>
      </w:r>
    </w:p>
    <w:p w14:paraId="348CBC32" w14:textId="77777777" w:rsidR="000B0146" w:rsidRPr="00693DEA" w:rsidRDefault="00000000" w:rsidP="00693DEA">
      <w:pPr>
        <w:widowControl w:val="0"/>
        <w:tabs>
          <w:tab w:val="left" w:pos="220"/>
          <w:tab w:val="left" w:pos="720"/>
        </w:tabs>
        <w:spacing w:after="120" w:line="240" w:lineRule="auto"/>
        <w:ind w:left="1080"/>
        <w:rPr>
          <w:rFonts w:ascii="Calibri" w:eastAsia="Calibri" w:hAnsi="Calibri" w:cs="Calibri"/>
          <w:sz w:val="24"/>
          <w:szCs w:val="24"/>
        </w:rPr>
      </w:pPr>
      <w:r w:rsidRPr="00693DEA">
        <w:rPr>
          <w:rFonts w:ascii="Calibri" w:eastAsia="Calibri" w:hAnsi="Calibri" w:cs="Calibri"/>
          <w:sz w:val="24"/>
          <w:szCs w:val="24"/>
        </w:rPr>
        <w:t>To dispense the solution, press the plunger to the second stop over the circle on the sheet. Discard the tip into the WASTE container.</w:t>
      </w:r>
    </w:p>
    <w:p w14:paraId="161C8FED" w14:textId="77777777" w:rsidR="000B0146" w:rsidRPr="00693DEA" w:rsidRDefault="00000000" w:rsidP="00693DEA">
      <w:pPr>
        <w:widowControl w:val="0"/>
        <w:tabs>
          <w:tab w:val="left" w:pos="220"/>
          <w:tab w:val="left" w:pos="720"/>
        </w:tabs>
        <w:spacing w:after="120" w:line="240" w:lineRule="auto"/>
        <w:ind w:left="1080"/>
        <w:rPr>
          <w:rFonts w:ascii="Calibri" w:eastAsia="Calibri" w:hAnsi="Calibri" w:cs="Calibri"/>
          <w:sz w:val="24"/>
          <w:szCs w:val="24"/>
        </w:rPr>
      </w:pPr>
      <w:r w:rsidRPr="00693DEA">
        <w:rPr>
          <w:rFonts w:ascii="Calibri" w:eastAsia="Calibri" w:hAnsi="Calibri" w:cs="Calibri"/>
          <w:sz w:val="24"/>
          <w:szCs w:val="24"/>
        </w:rPr>
        <w:t>Try to keep the droplet within the circle.</w:t>
      </w:r>
    </w:p>
    <w:p w14:paraId="60CA2EB1"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476E33F6"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4. Record the size of the droplets.</w:t>
      </w:r>
    </w:p>
    <w:p w14:paraId="69CC4147"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5BF1239F"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5. Wipe the template clean with a paper towel.</w:t>
      </w:r>
    </w:p>
    <w:p w14:paraId="4CF07B01"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40ABB2F3"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15FCE919"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22872F3D"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372BF1C1"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2BE6549A"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3E486978"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7B02EC0B"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3A265ED4"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6D10B604"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3523B0D7"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3543E579" w14:textId="77777777" w:rsidR="000B0146" w:rsidRDefault="000B0146" w:rsidP="00693DEA">
      <w:pPr>
        <w:widowControl w:val="0"/>
        <w:tabs>
          <w:tab w:val="left" w:pos="220"/>
          <w:tab w:val="left" w:pos="720"/>
        </w:tabs>
        <w:spacing w:after="120" w:line="240" w:lineRule="auto"/>
        <w:jc w:val="center"/>
        <w:rPr>
          <w:rFonts w:ascii="Calibri" w:eastAsia="Calibri" w:hAnsi="Calibri" w:cs="Calibri"/>
          <w:b/>
          <w:sz w:val="28"/>
          <w:szCs w:val="28"/>
        </w:rPr>
      </w:pPr>
    </w:p>
    <w:p w14:paraId="08C723BC" w14:textId="77777777" w:rsidR="000B0146" w:rsidRDefault="000B0146" w:rsidP="00693DEA">
      <w:pPr>
        <w:widowControl w:val="0"/>
        <w:tabs>
          <w:tab w:val="left" w:pos="220"/>
          <w:tab w:val="left" w:pos="720"/>
        </w:tabs>
        <w:spacing w:after="120" w:line="240" w:lineRule="auto"/>
        <w:jc w:val="center"/>
        <w:rPr>
          <w:rFonts w:ascii="Calibri" w:eastAsia="Calibri" w:hAnsi="Calibri" w:cs="Calibri"/>
          <w:b/>
          <w:sz w:val="28"/>
          <w:szCs w:val="28"/>
        </w:rPr>
      </w:pPr>
    </w:p>
    <w:p w14:paraId="5AB28F6E" w14:textId="77777777" w:rsidR="000B0146" w:rsidRPr="00693DEA" w:rsidRDefault="00000000" w:rsidP="00693DEA">
      <w:pPr>
        <w:widowControl w:val="0"/>
        <w:tabs>
          <w:tab w:val="left" w:pos="220"/>
          <w:tab w:val="left" w:pos="720"/>
        </w:tabs>
        <w:spacing w:after="120" w:line="240" w:lineRule="auto"/>
        <w:ind w:left="360"/>
        <w:jc w:val="center"/>
        <w:rPr>
          <w:rFonts w:ascii="Calibri" w:eastAsia="Calibri" w:hAnsi="Calibri" w:cs="Calibri"/>
          <w:b/>
          <w:sz w:val="28"/>
          <w:szCs w:val="28"/>
        </w:rPr>
      </w:pPr>
      <w:r w:rsidRPr="00693DEA">
        <w:rPr>
          <w:rFonts w:ascii="Calibri" w:eastAsia="Calibri" w:hAnsi="Calibri" w:cs="Calibri"/>
          <w:b/>
          <w:sz w:val="28"/>
          <w:szCs w:val="28"/>
        </w:rPr>
        <w:t>Lab 1.2A Loading Wells in the Practice Gel</w:t>
      </w:r>
    </w:p>
    <w:p w14:paraId="0F354847" w14:textId="77777777" w:rsidR="000B0146" w:rsidRDefault="000B0146" w:rsidP="00693DEA">
      <w:pPr>
        <w:widowControl w:val="0"/>
        <w:tabs>
          <w:tab w:val="left" w:pos="220"/>
          <w:tab w:val="left" w:pos="720"/>
        </w:tabs>
        <w:spacing w:after="120" w:line="240" w:lineRule="auto"/>
        <w:jc w:val="center"/>
        <w:rPr>
          <w:rFonts w:ascii="Calibri" w:eastAsia="Calibri" w:hAnsi="Calibri" w:cs="Calibri"/>
          <w:b/>
          <w:sz w:val="28"/>
          <w:szCs w:val="28"/>
        </w:rPr>
      </w:pPr>
    </w:p>
    <w:p w14:paraId="0A22930E"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1. Place the practice gel into a weigh boat.</w:t>
      </w:r>
    </w:p>
    <w:p w14:paraId="6B702998"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48F89E2F"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2. Fill the gel with enough  water to cover the wells completely. The practice gels will permanently stain if no water is added before loading with red dye [RD].</w:t>
      </w:r>
    </w:p>
    <w:p w14:paraId="04D9558F"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20B3F251"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3. If there are any bubbles inside the wells, use a pipette tip to pull them out.  The red dye will not be able to fill the well if there is a bubble present.</w:t>
      </w:r>
    </w:p>
    <w:p w14:paraId="3263DD13"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3C24FEF7"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4. Using the p20 micropipette with a new tip, load 5-8µL of red dye into a well.</w:t>
      </w:r>
    </w:p>
    <w:p w14:paraId="72561422" w14:textId="77777777" w:rsidR="000B0146" w:rsidRDefault="000B0146" w:rsidP="00693DEA">
      <w:pPr>
        <w:widowControl w:val="0"/>
        <w:tabs>
          <w:tab w:val="left" w:pos="220"/>
          <w:tab w:val="left" w:pos="720"/>
        </w:tabs>
        <w:spacing w:after="120" w:line="240" w:lineRule="auto"/>
        <w:ind w:left="720"/>
        <w:rPr>
          <w:rFonts w:ascii="Calibri" w:eastAsia="Calibri" w:hAnsi="Calibri" w:cs="Calibri"/>
          <w:sz w:val="24"/>
          <w:szCs w:val="24"/>
        </w:rPr>
      </w:pPr>
    </w:p>
    <w:p w14:paraId="6B4F445A" w14:textId="77777777" w:rsidR="000B0146" w:rsidRDefault="00000000" w:rsidP="00693DEA">
      <w:pPr>
        <w:widowControl w:val="0"/>
        <w:tabs>
          <w:tab w:val="left" w:pos="220"/>
          <w:tab w:val="left" w:pos="720"/>
        </w:tabs>
        <w:spacing w:after="120" w:line="240" w:lineRule="auto"/>
        <w:ind w:left="1080"/>
        <w:rPr>
          <w:rFonts w:ascii="Calibri" w:eastAsia="Calibri" w:hAnsi="Calibri" w:cs="Calibri"/>
          <w:sz w:val="24"/>
          <w:szCs w:val="24"/>
        </w:rPr>
      </w:pPr>
      <w:r>
        <w:rPr>
          <w:rFonts w:ascii="Calibri" w:eastAsia="Calibri" w:hAnsi="Calibri" w:cs="Calibri"/>
          <w:sz w:val="24"/>
          <w:szCs w:val="24"/>
        </w:rPr>
        <w:t>The pipette tip should enter the surface of the water but not the well itself.  If this gel was made of agarose it would be easily ripped. Only depress the plunger to the first stop and hold there before pulling the tip out.  When dispensing samples into wells only go to the first stop  so as not to force the sample out of the well by creating bubbles.</w:t>
      </w:r>
    </w:p>
    <w:p w14:paraId="5AFE0F07" w14:textId="481313D4" w:rsidR="000B0146" w:rsidRDefault="000B0146" w:rsidP="00693DEA">
      <w:pPr>
        <w:widowControl w:val="0"/>
        <w:tabs>
          <w:tab w:val="left" w:pos="220"/>
          <w:tab w:val="left" w:pos="720"/>
        </w:tabs>
        <w:spacing w:after="120" w:line="240" w:lineRule="auto"/>
        <w:ind w:left="1500"/>
        <w:rPr>
          <w:rFonts w:ascii="Calibri" w:eastAsia="Calibri" w:hAnsi="Calibri" w:cs="Calibri"/>
          <w:sz w:val="24"/>
          <w:szCs w:val="24"/>
        </w:rPr>
      </w:pPr>
    </w:p>
    <w:p w14:paraId="5F9373C1" w14:textId="77777777" w:rsidR="000B0146" w:rsidRDefault="00000000" w:rsidP="00693DEA">
      <w:pPr>
        <w:widowControl w:val="0"/>
        <w:tabs>
          <w:tab w:val="left" w:pos="220"/>
          <w:tab w:val="left" w:pos="720"/>
        </w:tabs>
        <w:spacing w:after="120" w:line="240" w:lineRule="auto"/>
        <w:ind w:left="1080"/>
        <w:rPr>
          <w:rFonts w:ascii="Calibri" w:eastAsia="Calibri" w:hAnsi="Calibri" w:cs="Calibri"/>
          <w:sz w:val="24"/>
          <w:szCs w:val="24"/>
        </w:rPr>
      </w:pPr>
      <w:r>
        <w:rPr>
          <w:rFonts w:ascii="Calibri" w:eastAsia="Calibri" w:hAnsi="Calibri" w:cs="Calibri"/>
          <w:sz w:val="24"/>
          <w:szCs w:val="24"/>
        </w:rPr>
        <w:t>Repeat with several wells.</w:t>
      </w:r>
    </w:p>
    <w:p w14:paraId="36CCA8C0" w14:textId="1EEC9418" w:rsidR="000B0146" w:rsidRPr="00693DEA" w:rsidRDefault="00000000" w:rsidP="00693DEA">
      <w:pPr>
        <w:widowControl w:val="0"/>
        <w:tabs>
          <w:tab w:val="left" w:pos="220"/>
          <w:tab w:val="left" w:pos="720"/>
        </w:tabs>
        <w:spacing w:after="120" w:line="240" w:lineRule="auto"/>
        <w:ind w:left="1080"/>
        <w:rPr>
          <w:rFonts w:ascii="Calibri" w:eastAsia="Calibri" w:hAnsi="Calibri" w:cs="Calibri"/>
          <w:sz w:val="24"/>
          <w:szCs w:val="24"/>
        </w:rPr>
      </w:pPr>
      <w:r>
        <w:rPr>
          <w:noProof/>
        </w:rPr>
        <w:drawing>
          <wp:inline distT="114300" distB="114300" distL="114300" distR="114300" wp14:anchorId="4DEEA3E4" wp14:editId="571250DF">
            <wp:extent cx="2509838" cy="1182718"/>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
                    <a:srcRect/>
                    <a:stretch>
                      <a:fillRect/>
                    </a:stretch>
                  </pic:blipFill>
                  <pic:spPr>
                    <a:xfrm>
                      <a:off x="0" y="0"/>
                      <a:ext cx="2509838" cy="1182718"/>
                    </a:xfrm>
                    <a:prstGeom prst="rect">
                      <a:avLst/>
                    </a:prstGeom>
                    <a:ln/>
                  </pic:spPr>
                </pic:pic>
              </a:graphicData>
            </a:graphic>
          </wp:inline>
        </w:drawing>
      </w:r>
      <w:r w:rsidRPr="00693DEA">
        <w:rPr>
          <w:rFonts w:ascii="Calibri" w:eastAsia="Calibri" w:hAnsi="Calibri" w:cs="Calibri"/>
          <w:sz w:val="24"/>
          <w:szCs w:val="24"/>
        </w:rPr>
        <w:t xml:space="preserve">     </w:t>
      </w:r>
      <w:r>
        <w:rPr>
          <w:noProof/>
        </w:rPr>
        <w:drawing>
          <wp:inline distT="114300" distB="114300" distL="114300" distR="114300" wp14:anchorId="74B55C31" wp14:editId="6C9EB431">
            <wp:extent cx="2036357" cy="1168797"/>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2036357" cy="1168797"/>
                    </a:xfrm>
                    <a:prstGeom prst="rect">
                      <a:avLst/>
                    </a:prstGeom>
                    <a:ln/>
                  </pic:spPr>
                </pic:pic>
              </a:graphicData>
            </a:graphic>
          </wp:inline>
        </w:drawing>
      </w:r>
    </w:p>
    <w:p w14:paraId="6472AE55" w14:textId="77777777" w:rsidR="000B0146" w:rsidRDefault="000B0146" w:rsidP="00693DEA">
      <w:pPr>
        <w:widowControl w:val="0"/>
        <w:tabs>
          <w:tab w:val="left" w:pos="220"/>
          <w:tab w:val="left" w:pos="720"/>
        </w:tabs>
        <w:spacing w:after="120" w:line="240" w:lineRule="auto"/>
        <w:rPr>
          <w:rFonts w:ascii="Calibri" w:eastAsia="Calibri" w:hAnsi="Calibri" w:cs="Calibri"/>
          <w:sz w:val="24"/>
          <w:szCs w:val="24"/>
        </w:rPr>
      </w:pPr>
    </w:p>
    <w:p w14:paraId="1E96D1E4" w14:textId="77777777" w:rsidR="000B0146" w:rsidRDefault="00000000" w:rsidP="00693DEA">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5. Discard the pipette tip into the WASTE container. Rinse the gels and weigh boats with water and air dry.</w:t>
      </w:r>
    </w:p>
    <w:p w14:paraId="1AFED798" w14:textId="77777777" w:rsidR="000B0146" w:rsidRDefault="000B0146" w:rsidP="00693DEA">
      <w:pPr>
        <w:widowControl w:val="0"/>
        <w:tabs>
          <w:tab w:val="left" w:pos="220"/>
          <w:tab w:val="left" w:pos="720"/>
        </w:tabs>
        <w:spacing w:after="120" w:line="240" w:lineRule="auto"/>
        <w:ind w:left="720"/>
        <w:rPr>
          <w:rFonts w:ascii="Calibri" w:eastAsia="Calibri" w:hAnsi="Calibri" w:cs="Calibri"/>
          <w:sz w:val="24"/>
          <w:szCs w:val="24"/>
        </w:rPr>
      </w:pPr>
    </w:p>
    <w:p w14:paraId="3DA1ABCC" w14:textId="77777777" w:rsidR="000B0146" w:rsidRDefault="000B0146" w:rsidP="00693DEA">
      <w:pPr>
        <w:ind w:left="2880"/>
        <w:rPr>
          <w:rFonts w:ascii="Calibri" w:eastAsia="Calibri" w:hAnsi="Calibri" w:cs="Calibri"/>
        </w:rPr>
      </w:pPr>
    </w:p>
    <w:sectPr w:rsidR="000B0146">
      <w:pgSz w:w="12240" w:h="15840"/>
      <w:pgMar w:top="720" w:right="1440" w:bottom="72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AE7121DE-FC28-014D-B8AB-4D0F2FA78642}"/>
  </w:font>
  <w:font w:name="Noto Sans Symbols">
    <w:charset w:val="00"/>
    <w:family w:val="auto"/>
    <w:pitch w:val="default"/>
    <w:embedRegular r:id="rId2" w:fontKey="{1BF8591C-43BA-2B47-83FD-5C5367DAA41B}"/>
  </w:font>
  <w:font w:name="Symbol">
    <w:panose1 w:val="05050102010706020507"/>
    <w:charset w:val="02"/>
    <w:family w:val="decorative"/>
    <w:pitch w:val="variable"/>
    <w:sig w:usb0="00000000" w:usb1="10000000" w:usb2="00000000" w:usb3="00000000" w:csb0="80000000" w:csb1="00000000"/>
    <w:embedRegular r:id="rId3" w:fontKey="{FA02C1EC-FF8E-9F46-87BF-770036E4C710}"/>
  </w:font>
  <w:font w:name="Courier New">
    <w:panose1 w:val="02070309020205020404"/>
    <w:charset w:val="00"/>
    <w:family w:val="modern"/>
    <w:pitch w:val="fixed"/>
    <w:sig w:usb0="E0002AFF" w:usb1="C0007843" w:usb2="00000009" w:usb3="00000000" w:csb0="000001FF" w:csb1="00000000"/>
    <w:embedRegular r:id="rId4" w:fontKey="{3832B3D3-EB06-134F-948B-A8A4199F002A}"/>
  </w:font>
  <w:font w:name="Wingdings">
    <w:panose1 w:val="05000000000000000000"/>
    <w:charset w:val="4D"/>
    <w:family w:val="decorative"/>
    <w:pitch w:val="variable"/>
    <w:sig w:usb0="00000003" w:usb1="00000000" w:usb2="00000000" w:usb3="00000000" w:csb0="80000001" w:csb1="00000000"/>
    <w:embedRegular r:id="rId5" w:fontKey="{EDDE439E-FB27-3943-BF52-685D08900EF5}"/>
  </w:font>
  <w:font w:name="Arial">
    <w:panose1 w:val="020B0604020202020204"/>
    <w:charset w:val="00"/>
    <w:family w:val="swiss"/>
    <w:pitch w:val="variable"/>
    <w:sig w:usb0="E0002AFF" w:usb1="C0007843" w:usb2="00000009" w:usb3="00000000" w:csb0="000001FF" w:csb1="00000000"/>
    <w:embedRegular r:id="rId6" w:fontKey="{93AE5511-7157-BD4F-A3F6-32A31436AACF}"/>
    <w:embedItalic r:id="rId7" w:fontKey="{47DB8CC3-A0C9-C241-80D5-522CA56A42BC}"/>
  </w:font>
  <w:font w:name="Calibri">
    <w:panose1 w:val="020F0502020204030204"/>
    <w:charset w:val="00"/>
    <w:family w:val="swiss"/>
    <w:pitch w:val="variable"/>
    <w:sig w:usb0="E0002AFF" w:usb1="C000247B" w:usb2="00000009" w:usb3="00000000" w:csb0="000001FF" w:csb1="00000000"/>
    <w:embedRegular r:id="rId8" w:fontKey="{66ABFACC-1B20-3947-A910-7671578F8FCD}"/>
    <w:embedBold r:id="rId9" w:fontKey="{924C5BEE-3829-E64E-8F90-9C4A44EB5EFF}"/>
    <w:embedItalic r:id="rId10" w:fontKey="{6713B9F8-62B0-4846-860B-F2CCAD34A988}"/>
  </w:font>
  <w:font w:name="Cambria">
    <w:panose1 w:val="02040503050406030204"/>
    <w:charset w:val="00"/>
    <w:family w:val="roman"/>
    <w:notTrueType/>
    <w:pitch w:val="default"/>
    <w:embedRegular r:id="rId11" w:fontKey="{6F03E74A-4AF3-AD4E-96EE-70F03FDE661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012013"/>
    <w:multiLevelType w:val="multilevel"/>
    <w:tmpl w:val="3E6E7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6B79FA"/>
    <w:multiLevelType w:val="multilevel"/>
    <w:tmpl w:val="89E483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79E746C"/>
    <w:multiLevelType w:val="multilevel"/>
    <w:tmpl w:val="57F831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8042FFE"/>
    <w:multiLevelType w:val="multilevel"/>
    <w:tmpl w:val="9B9E9FDA"/>
    <w:lvl w:ilvl="0">
      <w:start w:val="1"/>
      <w:numFmt w:val="bullet"/>
      <w:lvlText w:val="●"/>
      <w:lvlJc w:val="left"/>
      <w:pPr>
        <w:ind w:left="45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8C010B3"/>
    <w:multiLevelType w:val="multilevel"/>
    <w:tmpl w:val="CC72D0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C0876E6"/>
    <w:multiLevelType w:val="multilevel"/>
    <w:tmpl w:val="2BDE51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2521680"/>
    <w:multiLevelType w:val="multilevel"/>
    <w:tmpl w:val="B1D23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5D136DF"/>
    <w:multiLevelType w:val="multilevel"/>
    <w:tmpl w:val="7F8233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8324454"/>
    <w:multiLevelType w:val="multilevel"/>
    <w:tmpl w:val="1CE6F666"/>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9" w15:restartNumberingAfterBreak="0">
    <w:nsid w:val="72BD7F7A"/>
    <w:multiLevelType w:val="hybridMultilevel"/>
    <w:tmpl w:val="7B7E2F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A9440FC"/>
    <w:multiLevelType w:val="multilevel"/>
    <w:tmpl w:val="777A1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50072821">
    <w:abstractNumId w:val="5"/>
  </w:num>
  <w:num w:numId="2" w16cid:durableId="427819258">
    <w:abstractNumId w:val="0"/>
  </w:num>
  <w:num w:numId="3" w16cid:durableId="1615358773">
    <w:abstractNumId w:val="1"/>
  </w:num>
  <w:num w:numId="4" w16cid:durableId="1596160667">
    <w:abstractNumId w:val="7"/>
  </w:num>
  <w:num w:numId="5" w16cid:durableId="383600208">
    <w:abstractNumId w:val="8"/>
  </w:num>
  <w:num w:numId="6" w16cid:durableId="1123813292">
    <w:abstractNumId w:val="3"/>
  </w:num>
  <w:num w:numId="7" w16cid:durableId="1640645309">
    <w:abstractNumId w:val="6"/>
  </w:num>
  <w:num w:numId="8" w16cid:durableId="479225201">
    <w:abstractNumId w:val="2"/>
  </w:num>
  <w:num w:numId="9" w16cid:durableId="1177769006">
    <w:abstractNumId w:val="10"/>
  </w:num>
  <w:num w:numId="10" w16cid:durableId="1980066772">
    <w:abstractNumId w:val="4"/>
  </w:num>
  <w:num w:numId="11" w16cid:durableId="119454036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0146"/>
    <w:rsid w:val="00080A70"/>
    <w:rsid w:val="000B0146"/>
    <w:rsid w:val="00693D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F579CB4"/>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693DE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296</Words>
  <Characters>1688</Characters>
  <Application>Microsoft Office Word</Application>
  <DocSecurity>0</DocSecurity>
  <Lines>14</Lines>
  <Paragraphs>3</Paragraphs>
  <ScaleCrop>false</ScaleCrop>
  <Company/>
  <LinksUpToDate>false</LinksUpToDate>
  <CharactersWithSpaces>1981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2025-01-15T19:22:00Z</dcterms:modified>
</cp:coreProperties>
</file>