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A786E3" w14:textId="10A3881C" w:rsidR="00604B67" w:rsidRDefault="00000000" w:rsidP="007A7B53">
      <w:pPr>
        <w:pStyle w:val="Heading3"/>
        <w:keepLines w:val="0"/>
        <w:spacing w:before="240" w:after="60" w:line="240" w:lineRule="auto"/>
        <w:ind w:left="360"/>
        <w:jc w:val="center"/>
        <w:rPr>
          <w:rFonts w:ascii="Calibri" w:eastAsia="Calibri" w:hAnsi="Calibri" w:cs="Calibri"/>
          <w:b/>
        </w:rPr>
      </w:pPr>
      <w:r>
        <w:rPr>
          <w:rFonts w:ascii="Calibri" w:eastAsia="Calibri" w:hAnsi="Calibri" w:cs="Calibri"/>
          <w:b/>
          <w:color w:val="000000"/>
        </w:rPr>
        <w:t xml:space="preserve">Lab 1.2 Part B Separating Dyes using Gel Electrophoresis Protocol </w:t>
      </w:r>
      <w:r>
        <w:rPr>
          <w:rFonts w:ascii="Calibri" w:eastAsia="Calibri" w:hAnsi="Calibri" w:cs="Calibri"/>
          <w:b/>
        </w:rPr>
        <w:t>Using the Enduro Gel XL gel box</w:t>
      </w:r>
    </w:p>
    <w:p w14:paraId="7BEEA8D9" w14:textId="77777777" w:rsidR="00604B67" w:rsidRDefault="00604B67" w:rsidP="007A7B53">
      <w:pPr>
        <w:rPr>
          <w:rFonts w:ascii="Calibri" w:eastAsia="Calibri" w:hAnsi="Calibri" w:cs="Calibri"/>
        </w:rPr>
      </w:pPr>
    </w:p>
    <w:p w14:paraId="0DD08CBD" w14:textId="6CA96087" w:rsidR="00604B67" w:rsidRDefault="00604B67" w:rsidP="007A7B53">
      <w:pPr>
        <w:spacing w:line="240" w:lineRule="auto"/>
        <w:ind w:left="60"/>
        <w:rPr>
          <w:rFonts w:ascii="Calibri" w:eastAsia="Calibri" w:hAnsi="Calibri" w:cs="Calibri"/>
          <w:sz w:val="24"/>
          <w:szCs w:val="24"/>
        </w:rPr>
      </w:pPr>
    </w:p>
    <w:p w14:paraId="14B3E489" w14:textId="77777777" w:rsidR="00604B67" w:rsidRDefault="00604B67" w:rsidP="007A7B53">
      <w:pPr>
        <w:spacing w:line="240" w:lineRule="auto"/>
        <w:ind w:left="450"/>
        <w:rPr>
          <w:rFonts w:ascii="Calibri" w:eastAsia="Calibri" w:hAnsi="Calibri" w:cs="Calibri"/>
          <w:sz w:val="24"/>
          <w:szCs w:val="24"/>
        </w:rPr>
      </w:pPr>
    </w:p>
    <w:p w14:paraId="5453263F" w14:textId="77777777" w:rsidR="00604B67" w:rsidRDefault="00000000" w:rsidP="007A7B53">
      <w:pPr>
        <w:spacing w:line="240" w:lineRule="auto"/>
        <w:ind w:left="360"/>
        <w:rPr>
          <w:rFonts w:ascii="Calibri" w:eastAsia="Calibri" w:hAnsi="Calibri" w:cs="Calibri"/>
          <w:sz w:val="24"/>
          <w:szCs w:val="24"/>
        </w:rPr>
      </w:pPr>
      <w:r>
        <w:rPr>
          <w:rFonts w:ascii="Calibri" w:eastAsia="Calibri" w:hAnsi="Calibri" w:cs="Calibri"/>
          <w:sz w:val="24"/>
          <w:szCs w:val="24"/>
        </w:rPr>
        <w:t>1. Place a 0.8 or 1% agarose gel on the gel tray into the OWL gel tank in the correct orientation (wells open on top and near the black/negative electrode).  Place the gel tank in an easily accessible location near the power supply as it cannot be moved once the samples are loaded into the wells.</w:t>
      </w:r>
    </w:p>
    <w:p w14:paraId="14EF2DDC" w14:textId="77777777" w:rsidR="00604B67" w:rsidRDefault="00604B67" w:rsidP="007A7B53">
      <w:pPr>
        <w:spacing w:line="240" w:lineRule="auto"/>
        <w:ind w:left="450"/>
        <w:rPr>
          <w:rFonts w:ascii="Calibri" w:eastAsia="Calibri" w:hAnsi="Calibri" w:cs="Calibri"/>
          <w:sz w:val="24"/>
          <w:szCs w:val="24"/>
        </w:rPr>
      </w:pPr>
    </w:p>
    <w:p w14:paraId="36BF04C6" w14:textId="77777777" w:rsidR="00604B67" w:rsidRDefault="00000000" w:rsidP="007A7B53">
      <w:pPr>
        <w:spacing w:line="240" w:lineRule="auto"/>
        <w:ind w:left="360"/>
        <w:rPr>
          <w:rFonts w:ascii="Calibri" w:eastAsia="Calibri" w:hAnsi="Calibri" w:cs="Calibri"/>
          <w:sz w:val="24"/>
          <w:szCs w:val="24"/>
        </w:rPr>
      </w:pPr>
      <w:r>
        <w:rPr>
          <w:rFonts w:ascii="Calibri" w:eastAsia="Calibri" w:hAnsi="Calibri" w:cs="Calibri"/>
          <w:sz w:val="24"/>
          <w:szCs w:val="24"/>
        </w:rPr>
        <w:t>2.  Pour 1X SB Buffer until the gel is completely immersed. This will be approximately 300ml for the OWL tank.</w:t>
      </w:r>
    </w:p>
    <w:p w14:paraId="5926EE14" w14:textId="77777777" w:rsidR="00604B67" w:rsidRDefault="00604B67" w:rsidP="007A7B53">
      <w:pPr>
        <w:spacing w:line="240" w:lineRule="auto"/>
        <w:ind w:left="450"/>
        <w:rPr>
          <w:rFonts w:ascii="Calibri" w:eastAsia="Calibri" w:hAnsi="Calibri" w:cs="Calibri"/>
          <w:sz w:val="24"/>
          <w:szCs w:val="24"/>
        </w:rPr>
      </w:pPr>
    </w:p>
    <w:p w14:paraId="4588606A" w14:textId="77777777" w:rsidR="00604B67" w:rsidRDefault="00000000" w:rsidP="007A7B53">
      <w:pPr>
        <w:spacing w:line="240" w:lineRule="auto"/>
        <w:ind w:left="360"/>
        <w:rPr>
          <w:rFonts w:ascii="Calibri" w:eastAsia="Calibri" w:hAnsi="Calibri" w:cs="Calibri"/>
          <w:sz w:val="24"/>
          <w:szCs w:val="24"/>
        </w:rPr>
      </w:pPr>
      <w:r>
        <w:rPr>
          <w:rFonts w:ascii="Calibri" w:eastAsia="Calibri" w:hAnsi="Calibri" w:cs="Calibri"/>
          <w:sz w:val="24"/>
          <w:szCs w:val="24"/>
        </w:rPr>
        <w:t xml:space="preserve">3. Set the P-20 micropipette to 10 </w:t>
      </w:r>
      <w:proofErr w:type="spellStart"/>
      <w:r>
        <w:rPr>
          <w:rFonts w:ascii="Calibri" w:eastAsia="Calibri" w:hAnsi="Calibri" w:cs="Calibri"/>
          <w:sz w:val="24"/>
          <w:szCs w:val="24"/>
        </w:rPr>
        <w:t>μL</w:t>
      </w:r>
      <w:proofErr w:type="spellEnd"/>
      <w:r>
        <w:rPr>
          <w:rFonts w:ascii="Calibri" w:eastAsia="Calibri" w:hAnsi="Calibri" w:cs="Calibri"/>
          <w:sz w:val="24"/>
          <w:szCs w:val="24"/>
        </w:rPr>
        <w:t>, and using a fresh tip draw up 10µl of S1.</w:t>
      </w:r>
    </w:p>
    <w:p w14:paraId="1BE7929C" w14:textId="77777777" w:rsidR="00604B67" w:rsidRDefault="00604B67" w:rsidP="007A7B53">
      <w:pPr>
        <w:widowControl w:val="0"/>
        <w:tabs>
          <w:tab w:val="left" w:pos="220"/>
          <w:tab w:val="left" w:pos="720"/>
        </w:tabs>
        <w:spacing w:after="120" w:line="240" w:lineRule="auto"/>
        <w:rPr>
          <w:rFonts w:ascii="Calibri" w:eastAsia="Calibri" w:hAnsi="Calibri" w:cs="Calibri"/>
          <w:sz w:val="24"/>
          <w:szCs w:val="24"/>
        </w:rPr>
      </w:pPr>
    </w:p>
    <w:p w14:paraId="1DF024D2" w14:textId="77777777" w:rsidR="00604B67" w:rsidRDefault="00000000" w:rsidP="007A7B53">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4. Dispense the S1 into one of the wells being careful to lower the pipette tip just inside the buffer but not in the well. Depress the plunger to the first stop and hold it there until pulling it out of the buffer.</w:t>
      </w:r>
    </w:p>
    <w:p w14:paraId="20C13DF8" w14:textId="77777777" w:rsidR="00604B67" w:rsidRDefault="00000000" w:rsidP="007A7B53">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5. Change the tip and load 10µl of S2 into a second well.</w:t>
      </w:r>
    </w:p>
    <w:p w14:paraId="307316FB" w14:textId="77777777" w:rsidR="00604B67" w:rsidRDefault="00000000" w:rsidP="007A7B53">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6.Change the tip and load 10µl of S3 into a third well. Be sure to draw a gel map in your notebook.</w:t>
      </w:r>
    </w:p>
    <w:p w14:paraId="4A456463" w14:textId="38E90A63" w:rsidR="00604B67" w:rsidRPr="007A7B53" w:rsidRDefault="00000000" w:rsidP="007A7B53">
      <w:pPr>
        <w:widowControl w:val="0"/>
        <w:tabs>
          <w:tab w:val="left" w:pos="220"/>
          <w:tab w:val="left" w:pos="720"/>
        </w:tabs>
        <w:spacing w:line="240" w:lineRule="auto"/>
        <w:ind w:left="3240"/>
        <w:rPr>
          <w:rFonts w:ascii="Calibri" w:eastAsia="Calibri" w:hAnsi="Calibri" w:cs="Calibri"/>
          <w:sz w:val="24"/>
          <w:szCs w:val="24"/>
        </w:rPr>
      </w:pPr>
      <w:r w:rsidRPr="007A7B53">
        <w:rPr>
          <w:rFonts w:ascii="Calibri" w:eastAsia="Calibri" w:hAnsi="Calibri" w:cs="Calibri"/>
          <w:sz w:val="24"/>
          <w:szCs w:val="24"/>
        </w:rPr>
        <w:t>S1</w:t>
      </w:r>
      <w:r w:rsidRPr="007A7B53">
        <w:rPr>
          <w:rFonts w:ascii="Calibri" w:eastAsia="Calibri" w:hAnsi="Calibri" w:cs="Calibri"/>
          <w:sz w:val="24"/>
          <w:szCs w:val="24"/>
        </w:rPr>
        <w:tab/>
      </w:r>
      <w:r w:rsidRPr="007A7B53">
        <w:rPr>
          <w:rFonts w:ascii="Calibri" w:eastAsia="Calibri" w:hAnsi="Calibri" w:cs="Calibri"/>
          <w:sz w:val="24"/>
          <w:szCs w:val="24"/>
        </w:rPr>
        <w:tab/>
        <w:t xml:space="preserve">S2 </w:t>
      </w:r>
      <w:r w:rsidRPr="007A7B53">
        <w:rPr>
          <w:rFonts w:ascii="Calibri" w:eastAsia="Calibri" w:hAnsi="Calibri" w:cs="Calibri"/>
          <w:sz w:val="24"/>
          <w:szCs w:val="24"/>
        </w:rPr>
        <w:tab/>
        <w:t xml:space="preserve"> </w:t>
      </w:r>
      <w:r w:rsidRPr="007A7B53">
        <w:rPr>
          <w:rFonts w:ascii="Calibri" w:eastAsia="Calibri" w:hAnsi="Calibri" w:cs="Calibri"/>
          <w:sz w:val="24"/>
          <w:szCs w:val="24"/>
        </w:rPr>
        <w:tab/>
        <w:t>S3</w:t>
      </w:r>
    </w:p>
    <w:p w14:paraId="6329158F" w14:textId="3233BEBF" w:rsidR="00604B67" w:rsidRPr="007A7B53" w:rsidRDefault="00000000" w:rsidP="007A7B53">
      <w:pPr>
        <w:widowControl w:val="0"/>
        <w:tabs>
          <w:tab w:val="left" w:pos="220"/>
          <w:tab w:val="left" w:pos="720"/>
        </w:tabs>
        <w:spacing w:after="240" w:line="240" w:lineRule="auto"/>
        <w:ind w:left="1800"/>
        <w:rPr>
          <w:rFonts w:ascii="Calibri" w:eastAsia="Calibri" w:hAnsi="Calibri" w:cs="Calibri"/>
          <w:sz w:val="24"/>
          <w:szCs w:val="24"/>
        </w:rPr>
      </w:pPr>
      <w:r>
        <w:rPr>
          <w:noProof/>
        </w:rPr>
        <w:drawing>
          <wp:inline distT="114300" distB="114300" distL="114300" distR="114300" wp14:anchorId="33D2936A" wp14:editId="306E15DC">
            <wp:extent cx="3783531" cy="242534"/>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3783531" cy="242534"/>
                    </a:xfrm>
                    <a:prstGeom prst="rect">
                      <a:avLst/>
                    </a:prstGeom>
                    <a:ln/>
                  </pic:spPr>
                </pic:pic>
              </a:graphicData>
            </a:graphic>
          </wp:inline>
        </w:drawing>
      </w:r>
    </w:p>
    <w:p w14:paraId="3A2D08DC" w14:textId="77777777" w:rsidR="00604B67" w:rsidRDefault="00000000" w:rsidP="007A7B53">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7.  Place the lid on the gel tank. Insert the gel tank electrodes into the power supply and attach the power cord to the power supply.  Turn the unit on.  Press MODE SELECT until the green light indicates Volt and use the arrow keys to set the voltage to 130-140.  Press MODE SELECT until the green light indicates Time and set it to 30minutes. Press RUN.  Make sure that tiny bubbles are coming off the black/negative electrode in the tank.</w:t>
      </w:r>
    </w:p>
    <w:p w14:paraId="6CB9A7B3" w14:textId="77777777" w:rsidR="00604B67" w:rsidRDefault="00000000" w:rsidP="007A7B53">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8.  Run the gel until the colored bands separate.  Draw and color the band pattern in the notebook.</w:t>
      </w:r>
    </w:p>
    <w:p w14:paraId="29637EAE" w14:textId="77777777" w:rsidR="00604B67" w:rsidRDefault="00604B67" w:rsidP="007A7B53">
      <w:pPr>
        <w:rPr>
          <w:rFonts w:ascii="Calibri" w:eastAsia="Calibri" w:hAnsi="Calibri" w:cs="Calibri"/>
          <w:sz w:val="24"/>
          <w:szCs w:val="24"/>
        </w:rPr>
      </w:pPr>
    </w:p>
    <w:p w14:paraId="68FFAE67" w14:textId="77777777" w:rsidR="00604B67" w:rsidRDefault="00604B67" w:rsidP="007A7B53">
      <w:pPr>
        <w:ind w:left="720"/>
        <w:rPr>
          <w:rFonts w:ascii="Calibri" w:eastAsia="Calibri" w:hAnsi="Calibri" w:cs="Calibri"/>
        </w:rPr>
      </w:pPr>
    </w:p>
    <w:sectPr w:rsidR="00604B67">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F5B90CA3-D446-104C-AFF1-46083B8ED660}"/>
  </w:font>
  <w:font w:name="Symbol">
    <w:panose1 w:val="05050102010706020507"/>
    <w:charset w:val="02"/>
    <w:family w:val="decorative"/>
    <w:pitch w:val="variable"/>
    <w:sig w:usb0="00000000" w:usb1="10000000" w:usb2="00000000" w:usb3="00000000" w:csb0="80000000" w:csb1="00000000"/>
    <w:embedRegular r:id="rId2" w:fontKey="{A10983E2-04F8-8340-B1FB-95D390562883}"/>
  </w:font>
  <w:font w:name="Times New Roman">
    <w:panose1 w:val="02020603050405020304"/>
    <w:charset w:val="00"/>
    <w:family w:val="roman"/>
    <w:pitch w:val="variable"/>
    <w:sig w:usb0="E0002EFF" w:usb1="C000785B" w:usb2="00000009" w:usb3="00000000" w:csb0="000001FF" w:csb1="00000000"/>
    <w:embedRegular r:id="rId3" w:fontKey="{AE476D06-5228-C944-93D7-A469721DC3CC}"/>
  </w:font>
  <w:font w:name="Courier New">
    <w:panose1 w:val="02070309020205020404"/>
    <w:charset w:val="00"/>
    <w:family w:val="modern"/>
    <w:pitch w:val="fixed"/>
    <w:sig w:usb0="E0002AFF" w:usb1="C0007843" w:usb2="00000009" w:usb3="00000000" w:csb0="000001FF" w:csb1="00000000"/>
    <w:embedRegular r:id="rId4" w:fontKey="{D11F1645-90DF-3A4F-AAFF-5FAD309D773A}"/>
  </w:font>
  <w:font w:name="Wingdings">
    <w:panose1 w:val="05000000000000000000"/>
    <w:charset w:val="4D"/>
    <w:family w:val="decorative"/>
    <w:pitch w:val="variable"/>
    <w:sig w:usb0="00000003" w:usb1="00000000" w:usb2="00000000" w:usb3="00000000" w:csb0="80000001" w:csb1="00000000"/>
    <w:embedRegular r:id="rId5" w:fontKey="{1A9878EF-AD4D-7249-9AAF-FCEBEB74EC81}"/>
  </w:font>
  <w:font w:name="Arial">
    <w:panose1 w:val="020B0604020202020204"/>
    <w:charset w:val="00"/>
    <w:family w:val="swiss"/>
    <w:pitch w:val="variable"/>
    <w:sig w:usb0="E0002AFF" w:usb1="C0007843" w:usb2="00000009" w:usb3="00000000" w:csb0="000001FF" w:csb1="00000000"/>
    <w:embedRegular r:id="rId6" w:fontKey="{42B06CD1-7695-1B42-8057-41B89178369A}"/>
    <w:embedItalic r:id="rId7" w:fontKey="{BBC818CB-2836-D941-AC22-DFC6161C97B1}"/>
  </w:font>
  <w:font w:name="Calibri">
    <w:panose1 w:val="020F0502020204030204"/>
    <w:charset w:val="00"/>
    <w:family w:val="swiss"/>
    <w:pitch w:val="variable"/>
    <w:sig w:usb0="E0002AFF" w:usb1="C000247B" w:usb2="00000009" w:usb3="00000000" w:csb0="000001FF" w:csb1="00000000"/>
    <w:embedRegular r:id="rId8" w:fontKey="{D45AB499-1EA9-1845-A5AB-FBCB5532891D}"/>
    <w:embedBold r:id="rId9" w:fontKey="{1666FC8B-14AE-3D47-9C89-701DE8A3677F}"/>
  </w:font>
  <w:font w:name="Cambria">
    <w:panose1 w:val="02040503050406030204"/>
    <w:charset w:val="00"/>
    <w:family w:val="roman"/>
    <w:notTrueType/>
    <w:pitch w:val="default"/>
    <w:embedRegular r:id="rId10" w:fontKey="{BB880007-3CCA-494A-BF75-C6C246BF1636}"/>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B8533FC"/>
    <w:multiLevelType w:val="multilevel"/>
    <w:tmpl w:val="096CE7CA"/>
    <w:lvl w:ilvl="0">
      <w:start w:val="1"/>
      <w:numFmt w:val="bullet"/>
      <w:lvlText w:val="●"/>
      <w:lvlJc w:val="left"/>
      <w:pPr>
        <w:ind w:left="450" w:hanging="360"/>
      </w:pPr>
      <w:rPr>
        <w:rFonts w:ascii="Noto Sans Symbols" w:eastAsia="Noto Sans Symbols" w:hAnsi="Noto Sans Symbols" w:cs="Noto Sans Symbols"/>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762D65FF"/>
    <w:multiLevelType w:val="hybridMultilevel"/>
    <w:tmpl w:val="870AF4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60219729">
    <w:abstractNumId w:val="0"/>
  </w:num>
  <w:num w:numId="2" w16cid:durableId="152517455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6"/>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4B67"/>
    <w:rsid w:val="00080A70"/>
    <w:rsid w:val="00604B67"/>
    <w:rsid w:val="007A7B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50A40FD7"/>
  <w15:docId w15:val="{F293E387-DDDE-C34A-9083-FED4D5F1BF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7A7B5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227</Words>
  <Characters>1300</Characters>
  <Application>Microsoft Office Word</Application>
  <DocSecurity>0</DocSecurity>
  <Lines>10</Lines>
  <Paragraphs>3</Paragraphs>
  <ScaleCrop>false</ScaleCrop>
  <Company/>
  <LinksUpToDate>false</LinksUpToDate>
  <CharactersWithSpaces>1524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Boghossian, Libby</cp:lastModifiedBy>
  <cp:revision>2</cp:revision>
  <dcterms:created xsi:type="dcterms:W3CDTF">2025-01-15T19:11:00Z</dcterms:created>
  <dcterms:modified xsi:type="dcterms:W3CDTF">2025-01-15T19:21:00Z</dcterms:modified>
</cp:coreProperties>
</file>