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EA437" w14:textId="77777777" w:rsidR="004271DD" w:rsidRPr="00C86586" w:rsidRDefault="00E304F2" w:rsidP="00C86586">
      <w:pPr>
        <w:ind w:left="360"/>
        <w:jc w:val="center"/>
        <w:rPr>
          <w:rFonts w:ascii="Calibri" w:eastAsia="Calibri" w:hAnsi="Calibri" w:cs="Calibri"/>
          <w:b/>
          <w:sz w:val="28"/>
          <w:szCs w:val="28"/>
        </w:rPr>
      </w:pPr>
      <w:r w:rsidRPr="00C86586">
        <w:rPr>
          <w:rFonts w:ascii="Calibri" w:eastAsia="Calibri" w:hAnsi="Calibri" w:cs="Calibri"/>
          <w:b/>
          <w:sz w:val="28"/>
          <w:szCs w:val="28"/>
        </w:rPr>
        <w:t xml:space="preserve">Lab 2: Preparing to Clone the </w:t>
      </w:r>
      <w:r w:rsidRPr="00C86586">
        <w:rPr>
          <w:rFonts w:ascii="Calibri" w:eastAsia="Calibri" w:hAnsi="Calibri" w:cs="Calibri"/>
          <w:b/>
          <w:i/>
          <w:sz w:val="28"/>
          <w:szCs w:val="28"/>
        </w:rPr>
        <w:t>rfp</w:t>
      </w:r>
      <w:r w:rsidRPr="00C86586">
        <w:rPr>
          <w:rFonts w:ascii="Calibri" w:eastAsia="Calibri" w:hAnsi="Calibri" w:cs="Calibri"/>
          <w:b/>
          <w:sz w:val="28"/>
          <w:szCs w:val="28"/>
        </w:rPr>
        <w:t xml:space="preserve"> Gene: Digesting the pKAN-R and </w:t>
      </w:r>
      <w:proofErr w:type="gramStart"/>
      <w:r w:rsidRPr="00C86586">
        <w:rPr>
          <w:rFonts w:ascii="Calibri" w:eastAsia="Calibri" w:hAnsi="Calibri" w:cs="Calibri"/>
          <w:b/>
          <w:sz w:val="28"/>
          <w:szCs w:val="28"/>
        </w:rPr>
        <w:t>pARA Plasmids</w:t>
      </w:r>
      <w:proofErr w:type="gramEnd"/>
    </w:p>
    <w:p w14:paraId="65FEAF0A" w14:textId="77777777" w:rsidR="004271DD" w:rsidRDefault="004271DD" w:rsidP="00C86586">
      <w:pPr>
        <w:jc w:val="center"/>
        <w:rPr>
          <w:rFonts w:ascii="Calibri" w:eastAsia="Calibri" w:hAnsi="Calibri" w:cs="Calibri"/>
          <w:b/>
          <w:sz w:val="24"/>
          <w:szCs w:val="24"/>
        </w:rPr>
      </w:pPr>
    </w:p>
    <w:p w14:paraId="768E0366" w14:textId="77777777" w:rsidR="004271DD" w:rsidRDefault="004271DD" w:rsidP="00C86586">
      <w:pPr>
        <w:jc w:val="center"/>
        <w:rPr>
          <w:rFonts w:ascii="Calibri" w:eastAsia="Calibri" w:hAnsi="Calibri" w:cs="Calibri"/>
          <w:b/>
          <w:sz w:val="24"/>
          <w:szCs w:val="24"/>
        </w:rPr>
      </w:pPr>
    </w:p>
    <w:p w14:paraId="4125480E" w14:textId="77777777" w:rsidR="004271DD" w:rsidRDefault="004271DD" w:rsidP="00C86586">
      <w:pPr>
        <w:jc w:val="center"/>
        <w:rPr>
          <w:rFonts w:ascii="Calibri" w:eastAsia="Calibri" w:hAnsi="Calibri" w:cs="Calibri"/>
          <w:sz w:val="24"/>
          <w:szCs w:val="24"/>
        </w:rPr>
      </w:pPr>
    </w:p>
    <w:p w14:paraId="4E4A1F6C" w14:textId="77777777" w:rsidR="004271DD" w:rsidRDefault="00E304F2" w:rsidP="00C86586">
      <w:pPr>
        <w:ind w:left="360"/>
        <w:rPr>
          <w:rFonts w:ascii="Calibri" w:eastAsia="Calibri" w:hAnsi="Calibri" w:cs="Calibri"/>
          <w:sz w:val="24"/>
          <w:szCs w:val="24"/>
        </w:rPr>
      </w:pPr>
      <w:r>
        <w:rPr>
          <w:rFonts w:ascii="Calibri" w:eastAsia="Calibri" w:hAnsi="Calibri" w:cs="Calibri"/>
          <w:sz w:val="24"/>
          <w:szCs w:val="24"/>
        </w:rPr>
        <w:t xml:space="preserve">1. Label four clean microfuge tubes as follows: “K+”, “K-”, “A+” </w:t>
      </w:r>
      <w:proofErr w:type="gramStart"/>
      <w:r>
        <w:rPr>
          <w:rFonts w:ascii="Calibri" w:eastAsia="Calibri" w:hAnsi="Calibri" w:cs="Calibri"/>
          <w:sz w:val="24"/>
          <w:szCs w:val="24"/>
        </w:rPr>
        <w:t>and  “</w:t>
      </w:r>
      <w:proofErr w:type="gramEnd"/>
      <w:r>
        <w:rPr>
          <w:rFonts w:ascii="Calibri" w:eastAsia="Calibri" w:hAnsi="Calibri" w:cs="Calibri"/>
          <w:sz w:val="24"/>
          <w:szCs w:val="24"/>
        </w:rPr>
        <w:t>A-” along with your group and period ID.</w:t>
      </w:r>
    </w:p>
    <w:p w14:paraId="0CA44003" w14:textId="77777777" w:rsidR="004271DD" w:rsidRDefault="004271DD" w:rsidP="00C86586">
      <w:pPr>
        <w:ind w:left="720"/>
        <w:rPr>
          <w:rFonts w:ascii="Calibri" w:eastAsia="Calibri" w:hAnsi="Calibri" w:cs="Calibri"/>
          <w:sz w:val="24"/>
          <w:szCs w:val="24"/>
        </w:rPr>
      </w:pPr>
    </w:p>
    <w:p w14:paraId="14387B66" w14:textId="77777777" w:rsidR="004271DD" w:rsidRDefault="00E304F2" w:rsidP="00C86586">
      <w:pPr>
        <w:ind w:left="360"/>
        <w:rPr>
          <w:rFonts w:ascii="Calibri" w:eastAsia="Calibri" w:hAnsi="Calibri" w:cs="Calibri"/>
          <w:sz w:val="24"/>
          <w:szCs w:val="24"/>
        </w:rPr>
      </w:pPr>
      <w:r>
        <w:rPr>
          <w:rFonts w:ascii="Calibri" w:eastAsia="Calibri" w:hAnsi="Calibri" w:cs="Calibri"/>
          <w:sz w:val="24"/>
          <w:szCs w:val="24"/>
        </w:rPr>
        <w:t>2. Using a new tip for each reagent, add the correct volume of each reagent into the corresponding tube as shown in the table below.  Check off each reagent as you add it.  When adding the last reagent to each tube, gently pump up and down to mix the solution.</w:t>
      </w:r>
    </w:p>
    <w:p w14:paraId="55E2B665" w14:textId="77777777" w:rsidR="004271DD" w:rsidRDefault="004271DD" w:rsidP="00C86586">
      <w:pPr>
        <w:ind w:left="720"/>
        <w:rPr>
          <w:rFonts w:ascii="Calibri" w:eastAsia="Calibri" w:hAnsi="Calibri" w:cs="Calibri"/>
          <w:sz w:val="24"/>
          <w:szCs w:val="24"/>
        </w:rPr>
      </w:pPr>
    </w:p>
    <w:p w14:paraId="757C1F53" w14:textId="614ECDFA" w:rsidR="004271DD" w:rsidRPr="00C86586" w:rsidRDefault="00E304F2" w:rsidP="00C86586">
      <w:pPr>
        <w:ind w:left="1800"/>
        <w:rPr>
          <w:rFonts w:ascii="Calibri" w:eastAsia="Calibri" w:hAnsi="Calibri" w:cs="Calibri"/>
          <w:sz w:val="24"/>
          <w:szCs w:val="24"/>
        </w:rPr>
      </w:pPr>
      <w:r>
        <w:rPr>
          <w:noProof/>
        </w:rPr>
        <w:drawing>
          <wp:inline distT="0" distB="0" distL="0" distR="0" wp14:anchorId="24BC913E" wp14:editId="711CC8AB">
            <wp:extent cx="4365776" cy="1863250"/>
            <wp:effectExtent l="0" t="0" r="0" b="0"/>
            <wp:docPr id="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5"/>
                    <a:srcRect l="506" r="506"/>
                    <a:stretch>
                      <a:fillRect/>
                    </a:stretch>
                  </pic:blipFill>
                  <pic:spPr>
                    <a:xfrm>
                      <a:off x="0" y="0"/>
                      <a:ext cx="4365776" cy="1863250"/>
                    </a:xfrm>
                    <a:prstGeom prst="rect">
                      <a:avLst/>
                    </a:prstGeom>
                    <a:ln/>
                  </pic:spPr>
                </pic:pic>
              </a:graphicData>
            </a:graphic>
          </wp:inline>
        </w:drawing>
      </w:r>
    </w:p>
    <w:p w14:paraId="35CA9CCD" w14:textId="77777777" w:rsidR="004271DD" w:rsidRDefault="004271DD" w:rsidP="00C86586">
      <w:pPr>
        <w:ind w:left="720"/>
        <w:rPr>
          <w:rFonts w:ascii="Calibri" w:eastAsia="Calibri" w:hAnsi="Calibri" w:cs="Calibri"/>
          <w:sz w:val="24"/>
          <w:szCs w:val="24"/>
        </w:rPr>
      </w:pPr>
    </w:p>
    <w:p w14:paraId="38EE42CF" w14:textId="77777777" w:rsidR="004271DD" w:rsidRDefault="00E304F2" w:rsidP="00C86586">
      <w:pPr>
        <w:ind w:left="360"/>
        <w:rPr>
          <w:rFonts w:ascii="Calibri" w:eastAsia="Calibri" w:hAnsi="Calibri" w:cs="Calibri"/>
          <w:sz w:val="24"/>
          <w:szCs w:val="24"/>
        </w:rPr>
      </w:pPr>
      <w:r>
        <w:rPr>
          <w:rFonts w:ascii="Calibri" w:eastAsia="Calibri" w:hAnsi="Calibri" w:cs="Calibri"/>
          <w:sz w:val="24"/>
          <w:szCs w:val="24"/>
        </w:rPr>
        <w:t xml:space="preserve">3. Cap the tubes and pool the reagents at the bottom of the tubes by spinning down for 5 seconds in the microcentrifuge.   </w:t>
      </w:r>
    </w:p>
    <w:p w14:paraId="2785CCFA" w14:textId="77777777" w:rsidR="004271DD" w:rsidRDefault="004271DD" w:rsidP="00C86586">
      <w:pPr>
        <w:ind w:left="720"/>
        <w:rPr>
          <w:rFonts w:ascii="Calibri" w:eastAsia="Calibri" w:hAnsi="Calibri" w:cs="Calibri"/>
          <w:sz w:val="24"/>
          <w:szCs w:val="24"/>
        </w:rPr>
      </w:pPr>
    </w:p>
    <w:p w14:paraId="53155B20" w14:textId="77777777" w:rsidR="004271DD" w:rsidRDefault="004271DD" w:rsidP="00C86586">
      <w:pPr>
        <w:ind w:left="720"/>
        <w:rPr>
          <w:rFonts w:ascii="Calibri" w:eastAsia="Calibri" w:hAnsi="Calibri" w:cs="Calibri"/>
          <w:sz w:val="24"/>
          <w:szCs w:val="24"/>
        </w:rPr>
      </w:pPr>
    </w:p>
    <w:p w14:paraId="7555BF53" w14:textId="77777777" w:rsidR="004271DD" w:rsidRPr="00C86586" w:rsidRDefault="00E304F2" w:rsidP="00C86586">
      <w:pPr>
        <w:ind w:left="1080"/>
        <w:rPr>
          <w:rFonts w:ascii="Calibri" w:eastAsia="Calibri" w:hAnsi="Calibri" w:cs="Calibri"/>
          <w:sz w:val="24"/>
          <w:szCs w:val="24"/>
        </w:rPr>
      </w:pPr>
      <w:r>
        <w:rPr>
          <w:noProof/>
        </w:rPr>
        <w:drawing>
          <wp:inline distT="114300" distB="114300" distL="114300" distR="114300" wp14:anchorId="784B3D75" wp14:editId="79819CB9">
            <wp:extent cx="710594" cy="704306"/>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l="4847" r="4847"/>
                    <a:stretch>
                      <a:fillRect/>
                    </a:stretch>
                  </pic:blipFill>
                  <pic:spPr>
                    <a:xfrm>
                      <a:off x="0" y="0"/>
                      <a:ext cx="710594" cy="704306"/>
                    </a:xfrm>
                    <a:prstGeom prst="rect">
                      <a:avLst/>
                    </a:prstGeom>
                    <a:ln/>
                  </pic:spPr>
                </pic:pic>
              </a:graphicData>
            </a:graphic>
          </wp:inline>
        </w:drawing>
      </w:r>
      <w:r>
        <w:rPr>
          <w:noProof/>
        </w:rPr>
        <w:drawing>
          <wp:inline distT="114300" distB="114300" distL="114300" distR="114300" wp14:anchorId="7C6662B5" wp14:editId="7EE5C38B">
            <wp:extent cx="5467350" cy="447675"/>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467350" cy="447675"/>
                    </a:xfrm>
                    <a:prstGeom prst="rect">
                      <a:avLst/>
                    </a:prstGeom>
                    <a:ln/>
                  </pic:spPr>
                </pic:pic>
              </a:graphicData>
            </a:graphic>
          </wp:inline>
        </w:drawing>
      </w:r>
      <w:r w:rsidRPr="00C86586">
        <w:rPr>
          <w:rFonts w:ascii="Calibri" w:eastAsia="Calibri" w:hAnsi="Calibri" w:cs="Calibri"/>
          <w:sz w:val="24"/>
          <w:szCs w:val="24"/>
        </w:rPr>
        <w:t xml:space="preserve">   </w:t>
      </w:r>
    </w:p>
    <w:p w14:paraId="7599D826" w14:textId="77777777" w:rsidR="004271DD" w:rsidRDefault="004271DD" w:rsidP="00C86586">
      <w:pPr>
        <w:ind w:left="720"/>
        <w:rPr>
          <w:rFonts w:ascii="Calibri" w:eastAsia="Calibri" w:hAnsi="Calibri" w:cs="Calibri"/>
          <w:sz w:val="24"/>
          <w:szCs w:val="24"/>
        </w:rPr>
      </w:pPr>
    </w:p>
    <w:p w14:paraId="2A061388" w14:textId="77777777" w:rsidR="004271DD" w:rsidRDefault="004271DD" w:rsidP="00C86586">
      <w:pPr>
        <w:ind w:left="720"/>
        <w:rPr>
          <w:rFonts w:ascii="Calibri" w:eastAsia="Calibri" w:hAnsi="Calibri" w:cs="Calibri"/>
          <w:sz w:val="24"/>
          <w:szCs w:val="24"/>
        </w:rPr>
      </w:pPr>
    </w:p>
    <w:p w14:paraId="46280745" w14:textId="77777777" w:rsidR="004271DD" w:rsidRDefault="00E304F2" w:rsidP="00C86586">
      <w:pPr>
        <w:ind w:left="360"/>
        <w:rPr>
          <w:rFonts w:ascii="Calibri" w:eastAsia="Calibri" w:hAnsi="Calibri" w:cs="Calibri"/>
          <w:sz w:val="24"/>
          <w:szCs w:val="24"/>
        </w:rPr>
      </w:pPr>
      <w:r>
        <w:rPr>
          <w:rFonts w:ascii="Calibri" w:eastAsia="Calibri" w:hAnsi="Calibri" w:cs="Calibri"/>
          <w:sz w:val="24"/>
          <w:szCs w:val="24"/>
        </w:rPr>
        <w:t xml:space="preserve">  4. Place both tubes in a floating tube rack in the 37°C water bath or directly into a 37°C heat block for at least 15 minutes but no longer than two hours.</w:t>
      </w:r>
    </w:p>
    <w:p w14:paraId="08ABCB1F" w14:textId="77777777" w:rsidR="004271DD" w:rsidRDefault="004271DD" w:rsidP="00C86586">
      <w:pPr>
        <w:ind w:left="720"/>
        <w:rPr>
          <w:rFonts w:ascii="Calibri" w:eastAsia="Calibri" w:hAnsi="Calibri" w:cs="Calibri"/>
          <w:sz w:val="24"/>
          <w:szCs w:val="24"/>
        </w:rPr>
      </w:pPr>
    </w:p>
    <w:p w14:paraId="419C0AB3" w14:textId="77777777" w:rsidR="004271DD" w:rsidRDefault="00E304F2" w:rsidP="00C86586">
      <w:pPr>
        <w:ind w:left="360"/>
        <w:rPr>
          <w:rFonts w:ascii="Calibri" w:eastAsia="Calibri" w:hAnsi="Calibri" w:cs="Calibri"/>
          <w:sz w:val="24"/>
          <w:szCs w:val="24"/>
        </w:rPr>
      </w:pPr>
      <w:r>
        <w:rPr>
          <w:rFonts w:ascii="Calibri" w:eastAsia="Calibri" w:hAnsi="Calibri" w:cs="Calibri"/>
          <w:sz w:val="24"/>
          <w:szCs w:val="24"/>
        </w:rPr>
        <w:t xml:space="preserve">5. Once the incubation is finished, continue to Lab 3 </w:t>
      </w:r>
      <w:r>
        <w:rPr>
          <w:rFonts w:ascii="Calibri" w:eastAsia="Calibri" w:hAnsi="Calibri" w:cs="Calibri"/>
          <w:i/>
          <w:sz w:val="24"/>
          <w:szCs w:val="24"/>
        </w:rPr>
        <w:t>OR</w:t>
      </w:r>
      <w:r>
        <w:rPr>
          <w:rFonts w:ascii="Calibri" w:eastAsia="Calibri" w:hAnsi="Calibri" w:cs="Calibri"/>
          <w:sz w:val="24"/>
          <w:szCs w:val="24"/>
        </w:rPr>
        <w:t xml:space="preserve"> have your teacher store your tubes in the freezer at -20°C.</w:t>
      </w:r>
    </w:p>
    <w:p w14:paraId="1A5355D6" w14:textId="644C6FE5" w:rsidR="004271DD" w:rsidRDefault="004271DD" w:rsidP="00C86586">
      <w:pPr>
        <w:ind w:left="2160"/>
        <w:rPr>
          <w:rFonts w:ascii="Calibri" w:eastAsia="Calibri" w:hAnsi="Calibri" w:cs="Calibri"/>
          <w:sz w:val="24"/>
          <w:szCs w:val="24"/>
        </w:rPr>
      </w:pPr>
    </w:p>
    <w:p w14:paraId="0A10C04C" w14:textId="77777777" w:rsidR="004271DD" w:rsidRDefault="004271DD" w:rsidP="00C86586">
      <w:pPr>
        <w:ind w:left="720"/>
        <w:rPr>
          <w:rFonts w:ascii="Calibri" w:eastAsia="Calibri" w:hAnsi="Calibri" w:cs="Calibri"/>
          <w:sz w:val="24"/>
          <w:szCs w:val="24"/>
        </w:rPr>
      </w:pPr>
    </w:p>
    <w:p w14:paraId="3FADD703" w14:textId="77777777" w:rsidR="004271DD" w:rsidRDefault="004271DD" w:rsidP="00C86586">
      <w:pPr>
        <w:ind w:left="720"/>
        <w:rPr>
          <w:rFonts w:ascii="Calibri" w:eastAsia="Calibri" w:hAnsi="Calibri" w:cs="Calibri"/>
          <w:sz w:val="24"/>
          <w:szCs w:val="24"/>
        </w:rPr>
      </w:pPr>
    </w:p>
    <w:p w14:paraId="0B1E58CC" w14:textId="77777777" w:rsidR="004271DD" w:rsidRPr="00C86586" w:rsidRDefault="00E304F2" w:rsidP="00C86586">
      <w:pPr>
        <w:ind w:left="360"/>
        <w:jc w:val="center"/>
        <w:rPr>
          <w:rFonts w:ascii="Calibri" w:eastAsia="Calibri" w:hAnsi="Calibri" w:cs="Calibri"/>
          <w:b/>
          <w:sz w:val="28"/>
          <w:szCs w:val="28"/>
        </w:rPr>
      </w:pPr>
      <w:r w:rsidRPr="00C86586">
        <w:rPr>
          <w:rFonts w:ascii="Calibri" w:eastAsia="Calibri" w:hAnsi="Calibri" w:cs="Calibri"/>
          <w:b/>
          <w:sz w:val="28"/>
          <w:szCs w:val="28"/>
        </w:rPr>
        <w:t xml:space="preserve">Lab 2A: Preparing to verify the </w:t>
      </w:r>
      <w:r w:rsidRPr="00C86586">
        <w:rPr>
          <w:rFonts w:ascii="Calibri" w:eastAsia="Calibri" w:hAnsi="Calibri" w:cs="Calibri"/>
          <w:b/>
          <w:i/>
          <w:sz w:val="28"/>
          <w:szCs w:val="28"/>
        </w:rPr>
        <w:t>rfp</w:t>
      </w:r>
      <w:r w:rsidRPr="00C86586">
        <w:rPr>
          <w:rFonts w:ascii="Calibri" w:eastAsia="Calibri" w:hAnsi="Calibri" w:cs="Calibri"/>
          <w:b/>
          <w:sz w:val="28"/>
          <w:szCs w:val="28"/>
        </w:rPr>
        <w:t xml:space="preserve"> Gene: Digesting the pARA-R Plasmid</w:t>
      </w:r>
    </w:p>
    <w:p w14:paraId="26414142" w14:textId="77777777" w:rsidR="004271DD" w:rsidRDefault="004271DD" w:rsidP="00C86586">
      <w:pPr>
        <w:jc w:val="center"/>
        <w:rPr>
          <w:rFonts w:ascii="Calibri" w:eastAsia="Calibri" w:hAnsi="Calibri" w:cs="Calibri"/>
          <w:b/>
          <w:sz w:val="24"/>
          <w:szCs w:val="24"/>
        </w:rPr>
      </w:pPr>
    </w:p>
    <w:p w14:paraId="30714ED4" w14:textId="77777777" w:rsidR="004271DD" w:rsidRDefault="00E304F2" w:rsidP="00C86586">
      <w:pPr>
        <w:ind w:left="360"/>
        <w:rPr>
          <w:rFonts w:ascii="Calibri" w:eastAsia="Calibri" w:hAnsi="Calibri" w:cs="Calibri"/>
          <w:sz w:val="24"/>
          <w:szCs w:val="24"/>
        </w:rPr>
      </w:pPr>
      <w:r>
        <w:rPr>
          <w:rFonts w:ascii="Calibri" w:eastAsia="Calibri" w:hAnsi="Calibri" w:cs="Calibri"/>
          <w:sz w:val="24"/>
          <w:szCs w:val="24"/>
        </w:rPr>
        <w:t>1. Label two clean microfuge tubes as follows: “R+” and “R-” along with your group and period ID.</w:t>
      </w:r>
    </w:p>
    <w:p w14:paraId="05E9EA4B" w14:textId="77777777" w:rsidR="004271DD" w:rsidRDefault="004271DD" w:rsidP="00C86586">
      <w:pPr>
        <w:ind w:left="720"/>
        <w:rPr>
          <w:rFonts w:ascii="Calibri" w:eastAsia="Calibri" w:hAnsi="Calibri" w:cs="Calibri"/>
          <w:sz w:val="24"/>
          <w:szCs w:val="24"/>
        </w:rPr>
      </w:pPr>
    </w:p>
    <w:p w14:paraId="79CDF976" w14:textId="77777777" w:rsidR="004271DD" w:rsidRDefault="00E304F2" w:rsidP="00C86586">
      <w:pPr>
        <w:ind w:left="360"/>
        <w:rPr>
          <w:rFonts w:ascii="Calibri" w:eastAsia="Calibri" w:hAnsi="Calibri" w:cs="Calibri"/>
          <w:sz w:val="24"/>
          <w:szCs w:val="24"/>
        </w:rPr>
      </w:pPr>
      <w:r>
        <w:rPr>
          <w:rFonts w:ascii="Calibri" w:eastAsia="Calibri" w:hAnsi="Calibri" w:cs="Calibri"/>
          <w:sz w:val="24"/>
          <w:szCs w:val="24"/>
        </w:rPr>
        <w:t>2. Using a new tip for each reagent, add the correct volume of each reagent into the corresponding tube as shown in the table below.  Check off each reagent as you add it.  When adding the last reagent to each tube, gently pump up and down to mix the solution.</w:t>
      </w:r>
    </w:p>
    <w:p w14:paraId="6DE8293D" w14:textId="77777777" w:rsidR="004271DD" w:rsidRDefault="004271DD" w:rsidP="00C86586">
      <w:pPr>
        <w:ind w:left="720"/>
        <w:rPr>
          <w:rFonts w:ascii="Calibri" w:eastAsia="Calibri" w:hAnsi="Calibri" w:cs="Calibri"/>
          <w:sz w:val="24"/>
          <w:szCs w:val="24"/>
        </w:rPr>
      </w:pPr>
    </w:p>
    <w:p w14:paraId="7E82EF49" w14:textId="1C4A2134" w:rsidR="004271DD" w:rsidRPr="00C86586" w:rsidRDefault="00E304F2" w:rsidP="00C86586">
      <w:pPr>
        <w:ind w:left="1800"/>
        <w:rPr>
          <w:rFonts w:ascii="Calibri" w:eastAsia="Calibri" w:hAnsi="Calibri" w:cs="Calibri"/>
          <w:sz w:val="24"/>
          <w:szCs w:val="24"/>
        </w:rPr>
      </w:pPr>
      <w:r>
        <w:rPr>
          <w:noProof/>
        </w:rPr>
        <w:drawing>
          <wp:inline distT="0" distB="0" distL="0" distR="0" wp14:anchorId="4F8BAD32" wp14:editId="3C804130">
            <wp:extent cx="4365776" cy="186325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l="2608" r="2608"/>
                    <a:stretch>
                      <a:fillRect/>
                    </a:stretch>
                  </pic:blipFill>
                  <pic:spPr>
                    <a:xfrm>
                      <a:off x="0" y="0"/>
                      <a:ext cx="4365776" cy="1863250"/>
                    </a:xfrm>
                    <a:prstGeom prst="rect">
                      <a:avLst/>
                    </a:prstGeom>
                    <a:ln/>
                  </pic:spPr>
                </pic:pic>
              </a:graphicData>
            </a:graphic>
          </wp:inline>
        </w:drawing>
      </w:r>
    </w:p>
    <w:p w14:paraId="0022B38B" w14:textId="77777777" w:rsidR="004271DD" w:rsidRDefault="004271DD" w:rsidP="00C86586">
      <w:pPr>
        <w:ind w:left="720"/>
        <w:rPr>
          <w:rFonts w:ascii="Calibri" w:eastAsia="Calibri" w:hAnsi="Calibri" w:cs="Calibri"/>
          <w:sz w:val="24"/>
          <w:szCs w:val="24"/>
        </w:rPr>
      </w:pPr>
    </w:p>
    <w:p w14:paraId="4E4E7DE3" w14:textId="77777777" w:rsidR="004271DD" w:rsidRDefault="00E304F2" w:rsidP="00C86586">
      <w:pPr>
        <w:ind w:left="360"/>
        <w:rPr>
          <w:rFonts w:ascii="Calibri" w:eastAsia="Calibri" w:hAnsi="Calibri" w:cs="Calibri"/>
          <w:sz w:val="24"/>
          <w:szCs w:val="24"/>
        </w:rPr>
      </w:pPr>
      <w:r>
        <w:rPr>
          <w:rFonts w:ascii="Calibri" w:eastAsia="Calibri" w:hAnsi="Calibri" w:cs="Calibri"/>
          <w:sz w:val="24"/>
          <w:szCs w:val="24"/>
        </w:rPr>
        <w:t xml:space="preserve">3. Cap the tubes and pool the reagents at the bottom of the tubes by spinning down for 5 seconds in the microcentrifuge.   </w:t>
      </w:r>
    </w:p>
    <w:p w14:paraId="3440559E" w14:textId="77777777" w:rsidR="004271DD" w:rsidRDefault="004271DD" w:rsidP="00C86586">
      <w:pPr>
        <w:ind w:left="720"/>
        <w:rPr>
          <w:rFonts w:ascii="Calibri" w:eastAsia="Calibri" w:hAnsi="Calibri" w:cs="Calibri"/>
          <w:sz w:val="24"/>
          <w:szCs w:val="24"/>
        </w:rPr>
      </w:pPr>
    </w:p>
    <w:p w14:paraId="232162B2" w14:textId="77777777" w:rsidR="004271DD" w:rsidRDefault="004271DD" w:rsidP="00C86586">
      <w:pPr>
        <w:ind w:left="720"/>
        <w:rPr>
          <w:rFonts w:ascii="Calibri" w:eastAsia="Calibri" w:hAnsi="Calibri" w:cs="Calibri"/>
          <w:sz w:val="24"/>
          <w:szCs w:val="24"/>
        </w:rPr>
      </w:pPr>
    </w:p>
    <w:p w14:paraId="52D40767" w14:textId="77777777" w:rsidR="004271DD" w:rsidRPr="00C86586" w:rsidRDefault="00E304F2" w:rsidP="00C86586">
      <w:pPr>
        <w:ind w:left="1080"/>
        <w:rPr>
          <w:rFonts w:ascii="Calibri" w:eastAsia="Calibri" w:hAnsi="Calibri" w:cs="Calibri"/>
          <w:sz w:val="24"/>
          <w:szCs w:val="24"/>
        </w:rPr>
      </w:pPr>
      <w:r>
        <w:rPr>
          <w:noProof/>
        </w:rPr>
        <w:drawing>
          <wp:inline distT="114300" distB="114300" distL="114300" distR="114300" wp14:anchorId="1F51A91A" wp14:editId="1AD11C0B">
            <wp:extent cx="710594" cy="704306"/>
            <wp:effectExtent l="0" t="0" r="0" b="0"/>
            <wp:docPr id="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6"/>
                    <a:srcRect l="4847" r="4847"/>
                    <a:stretch>
                      <a:fillRect/>
                    </a:stretch>
                  </pic:blipFill>
                  <pic:spPr>
                    <a:xfrm>
                      <a:off x="0" y="0"/>
                      <a:ext cx="710594" cy="704306"/>
                    </a:xfrm>
                    <a:prstGeom prst="rect">
                      <a:avLst/>
                    </a:prstGeom>
                    <a:ln/>
                  </pic:spPr>
                </pic:pic>
              </a:graphicData>
            </a:graphic>
          </wp:inline>
        </w:drawing>
      </w:r>
      <w:r>
        <w:rPr>
          <w:noProof/>
        </w:rPr>
        <w:drawing>
          <wp:inline distT="114300" distB="114300" distL="114300" distR="114300" wp14:anchorId="632DA46A" wp14:editId="69096F37">
            <wp:extent cx="5467350" cy="447675"/>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5467350" cy="447675"/>
                    </a:xfrm>
                    <a:prstGeom prst="rect">
                      <a:avLst/>
                    </a:prstGeom>
                    <a:ln/>
                  </pic:spPr>
                </pic:pic>
              </a:graphicData>
            </a:graphic>
          </wp:inline>
        </w:drawing>
      </w:r>
      <w:r w:rsidRPr="00C86586">
        <w:rPr>
          <w:rFonts w:ascii="Calibri" w:eastAsia="Calibri" w:hAnsi="Calibri" w:cs="Calibri"/>
          <w:sz w:val="24"/>
          <w:szCs w:val="24"/>
        </w:rPr>
        <w:t xml:space="preserve">   </w:t>
      </w:r>
    </w:p>
    <w:p w14:paraId="2B2CD1DC" w14:textId="77777777" w:rsidR="004271DD" w:rsidRDefault="004271DD" w:rsidP="00C86586">
      <w:pPr>
        <w:ind w:left="720"/>
        <w:rPr>
          <w:rFonts w:ascii="Calibri" w:eastAsia="Calibri" w:hAnsi="Calibri" w:cs="Calibri"/>
          <w:sz w:val="24"/>
          <w:szCs w:val="24"/>
        </w:rPr>
      </w:pPr>
    </w:p>
    <w:p w14:paraId="717BBDC9" w14:textId="77777777" w:rsidR="004271DD" w:rsidRDefault="004271DD" w:rsidP="00C86586">
      <w:pPr>
        <w:ind w:left="720"/>
        <w:rPr>
          <w:rFonts w:ascii="Calibri" w:eastAsia="Calibri" w:hAnsi="Calibri" w:cs="Calibri"/>
          <w:sz w:val="24"/>
          <w:szCs w:val="24"/>
        </w:rPr>
      </w:pPr>
    </w:p>
    <w:p w14:paraId="332CB232" w14:textId="77777777" w:rsidR="004271DD" w:rsidRDefault="00E304F2" w:rsidP="00C86586">
      <w:pPr>
        <w:ind w:left="360"/>
        <w:rPr>
          <w:rFonts w:ascii="Calibri" w:eastAsia="Calibri" w:hAnsi="Calibri" w:cs="Calibri"/>
          <w:sz w:val="24"/>
          <w:szCs w:val="24"/>
        </w:rPr>
      </w:pPr>
      <w:r>
        <w:rPr>
          <w:rFonts w:ascii="Calibri" w:eastAsia="Calibri" w:hAnsi="Calibri" w:cs="Calibri"/>
          <w:sz w:val="24"/>
          <w:szCs w:val="24"/>
        </w:rPr>
        <w:t xml:space="preserve">  4. Place all four tubes in a floating tube rack in the 37°C water bath or directly into a 37°C heat block for at least 15 minutes but no longer than two hours.</w:t>
      </w:r>
    </w:p>
    <w:p w14:paraId="54BCEA7A" w14:textId="77777777" w:rsidR="004271DD" w:rsidRDefault="004271DD" w:rsidP="00C86586">
      <w:pPr>
        <w:ind w:left="720"/>
        <w:rPr>
          <w:rFonts w:ascii="Calibri" w:eastAsia="Calibri" w:hAnsi="Calibri" w:cs="Calibri"/>
          <w:sz w:val="24"/>
          <w:szCs w:val="24"/>
        </w:rPr>
      </w:pPr>
    </w:p>
    <w:p w14:paraId="6E7C1AA4" w14:textId="77777777" w:rsidR="004271DD" w:rsidRDefault="00E304F2" w:rsidP="00C86586">
      <w:pPr>
        <w:ind w:left="360"/>
        <w:rPr>
          <w:rFonts w:ascii="Calibri" w:eastAsia="Calibri" w:hAnsi="Calibri" w:cs="Calibri"/>
          <w:sz w:val="24"/>
          <w:szCs w:val="24"/>
        </w:rPr>
      </w:pPr>
      <w:r>
        <w:rPr>
          <w:rFonts w:ascii="Calibri" w:eastAsia="Calibri" w:hAnsi="Calibri" w:cs="Calibri"/>
          <w:sz w:val="24"/>
          <w:szCs w:val="24"/>
        </w:rPr>
        <w:t>5. Once the incubation is finished, have your teacher store your tubes in the freezer at -20°C.</w:t>
      </w:r>
    </w:p>
    <w:p w14:paraId="2A16FAFE" w14:textId="0123962B" w:rsidR="004271DD" w:rsidRDefault="004271DD" w:rsidP="00C86586">
      <w:pPr>
        <w:ind w:left="2160"/>
        <w:rPr>
          <w:rFonts w:ascii="Calibri" w:eastAsia="Calibri" w:hAnsi="Calibri" w:cs="Calibri"/>
          <w:sz w:val="24"/>
          <w:szCs w:val="24"/>
        </w:rPr>
      </w:pPr>
    </w:p>
    <w:p w14:paraId="4EA7AE06" w14:textId="77777777" w:rsidR="004271DD" w:rsidRDefault="004271DD" w:rsidP="00C86586">
      <w:pPr>
        <w:jc w:val="center"/>
        <w:rPr>
          <w:rFonts w:ascii="Calibri" w:eastAsia="Calibri" w:hAnsi="Calibri" w:cs="Calibri"/>
          <w:b/>
          <w:sz w:val="24"/>
          <w:szCs w:val="24"/>
        </w:rPr>
      </w:pPr>
    </w:p>
    <w:p w14:paraId="11CC0E86" w14:textId="77777777" w:rsidR="004271DD" w:rsidRDefault="004271DD" w:rsidP="00C86586">
      <w:pPr>
        <w:ind w:left="720"/>
        <w:rPr>
          <w:rFonts w:ascii="Calibri" w:eastAsia="Calibri" w:hAnsi="Calibri" w:cs="Calibri"/>
          <w:sz w:val="24"/>
          <w:szCs w:val="24"/>
        </w:rPr>
      </w:pPr>
    </w:p>
    <w:p w14:paraId="5C55E533" w14:textId="77777777" w:rsidR="004271DD" w:rsidRDefault="004271DD" w:rsidP="00C86586">
      <w:pPr>
        <w:ind w:left="720"/>
        <w:rPr>
          <w:rFonts w:ascii="Calibri" w:eastAsia="Calibri" w:hAnsi="Calibri" w:cs="Calibri"/>
          <w:sz w:val="24"/>
          <w:szCs w:val="24"/>
        </w:rPr>
      </w:pPr>
    </w:p>
    <w:p w14:paraId="6646AA0B" w14:textId="4D44AA97" w:rsidR="004271DD" w:rsidRDefault="004271DD" w:rsidP="00C86586">
      <w:pPr>
        <w:ind w:left="3920"/>
        <w:rPr>
          <w:rFonts w:ascii="Calibri" w:eastAsia="Calibri" w:hAnsi="Calibri" w:cs="Calibri"/>
          <w:sz w:val="24"/>
          <w:szCs w:val="24"/>
        </w:rPr>
      </w:pPr>
    </w:p>
    <w:p w14:paraId="3FF66401" w14:textId="77777777" w:rsidR="004271DD" w:rsidRDefault="004271DD" w:rsidP="00C86586">
      <w:pPr>
        <w:ind w:left="720"/>
        <w:rPr>
          <w:rFonts w:ascii="Calibri" w:eastAsia="Calibri" w:hAnsi="Calibri" w:cs="Calibri"/>
          <w:sz w:val="24"/>
          <w:szCs w:val="24"/>
        </w:rPr>
      </w:pPr>
    </w:p>
    <w:p w14:paraId="6A674570" w14:textId="5E513AD2" w:rsidR="004271DD" w:rsidRDefault="004271DD" w:rsidP="00C86586">
      <w:pPr>
        <w:ind w:left="8640"/>
        <w:rPr>
          <w:rFonts w:ascii="Calibri" w:eastAsia="Calibri" w:hAnsi="Calibri" w:cs="Calibri"/>
          <w:sz w:val="24"/>
          <w:szCs w:val="24"/>
        </w:rPr>
      </w:pPr>
    </w:p>
    <w:p w14:paraId="16DFDA0B" w14:textId="77777777" w:rsidR="004271DD" w:rsidRDefault="004271DD" w:rsidP="00C86586">
      <w:pPr>
        <w:rPr>
          <w:rFonts w:ascii="Calibri" w:eastAsia="Calibri" w:hAnsi="Calibri" w:cs="Calibri"/>
          <w:sz w:val="24"/>
          <w:szCs w:val="24"/>
        </w:rPr>
      </w:pPr>
    </w:p>
    <w:sectPr w:rsidR="004271DD">
      <w:pgSz w:w="12240" w:h="15840"/>
      <w:pgMar w:top="1440" w:right="720" w:bottom="1440" w:left="72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607108"/>
    <w:multiLevelType w:val="multilevel"/>
    <w:tmpl w:val="36525C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AA11224"/>
    <w:multiLevelType w:val="multilevel"/>
    <w:tmpl w:val="51580F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5D153B97"/>
    <w:multiLevelType w:val="multilevel"/>
    <w:tmpl w:val="C1C2A0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79463287"/>
    <w:multiLevelType w:val="hybridMultilevel"/>
    <w:tmpl w:val="2C8EC5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4274765">
    <w:abstractNumId w:val="2"/>
  </w:num>
  <w:num w:numId="2" w16cid:durableId="398869077">
    <w:abstractNumId w:val="1"/>
  </w:num>
  <w:num w:numId="3" w16cid:durableId="224492073">
    <w:abstractNumId w:val="0"/>
  </w:num>
  <w:num w:numId="4" w16cid:durableId="20966284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71DD"/>
    <w:rsid w:val="00080A70"/>
    <w:rsid w:val="004271DD"/>
    <w:rsid w:val="00C86586"/>
    <w:rsid w:val="00E30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72FC2B4"/>
  <w15:docId w15:val="{EDBB98B1-D0DE-704D-93B1-C37E22A85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ListParagraph">
    <w:name w:val="List Paragraph"/>
    <w:basedOn w:val="Normal"/>
    <w:uiPriority w:val="34"/>
    <w:qFormat/>
    <w:rsid w:val="00C865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255</Words>
  <Characters>1455</Characters>
  <Application>Microsoft Office Word</Application>
  <DocSecurity>0</DocSecurity>
  <Lines>12</Lines>
  <Paragraphs>3</Paragraphs>
  <ScaleCrop>false</ScaleCrop>
  <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Boghossian, Libby</cp:lastModifiedBy>
  <cp:revision>3</cp:revision>
  <dcterms:created xsi:type="dcterms:W3CDTF">2023-10-20T19:50:00Z</dcterms:created>
  <dcterms:modified xsi:type="dcterms:W3CDTF">2025-01-15T19:21:00Z</dcterms:modified>
</cp:coreProperties>
</file>